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407335E3" w:rsidR="00F1451C"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FF54DF">
        <w:rPr>
          <w:rFonts w:ascii="Arial" w:hAnsi="Arial" w:cs="Arial"/>
          <w:b/>
          <w:i/>
          <w:sz w:val="22"/>
          <w:szCs w:val="22"/>
        </w:rPr>
        <w:t>Dostawa</w:t>
      </w:r>
      <w:r w:rsidR="00FF54DF" w:rsidRPr="00FF54DF">
        <w:rPr>
          <w:rFonts w:ascii="Arial" w:hAnsi="Arial" w:cs="Arial"/>
          <w:b/>
          <w:i/>
          <w:sz w:val="22"/>
          <w:szCs w:val="22"/>
        </w:rPr>
        <w:t xml:space="preserve"> i rozładunek wody amoniakalnej o stężeniu 24% ±0,9 % na potrzeb</w:t>
      </w:r>
      <w:r w:rsidR="00FF54DF">
        <w:rPr>
          <w:rFonts w:ascii="Arial" w:hAnsi="Arial" w:cs="Arial"/>
          <w:b/>
          <w:i/>
          <w:sz w:val="22"/>
          <w:szCs w:val="22"/>
        </w:rPr>
        <w:t>y Enea Elektrownia Połaniec S.A</w:t>
      </w:r>
      <w:r w:rsidR="00780403">
        <w:rPr>
          <w:rFonts w:ascii="Arial" w:hAnsi="Arial" w:cs="Arial"/>
          <w:b/>
          <w:i/>
          <w:sz w:val="22"/>
          <w:szCs w:val="22"/>
        </w:rPr>
        <w:t>.”</w:t>
      </w:r>
    </w:p>
    <w:p w14:paraId="6ED0021B" w14:textId="77777777" w:rsidR="00780403" w:rsidRPr="00F1451C" w:rsidRDefault="00780403"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EA006D"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6EB9FC33"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86DFE">
        <w:rPr>
          <w:rFonts w:ascii="Arial" w:hAnsi="Arial" w:cs="Arial"/>
          <w:sz w:val="22"/>
          <w:szCs w:val="22"/>
        </w:rPr>
        <w:t>1</w:t>
      </w:r>
      <w:r w:rsidR="00FF54DF">
        <w:rPr>
          <w:rFonts w:ascii="Arial" w:hAnsi="Arial" w:cs="Arial"/>
          <w:sz w:val="22"/>
          <w:szCs w:val="22"/>
        </w:rPr>
        <w:t>1</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31251E3F" w:rsidR="004020C5" w:rsidRPr="00F1451C" w:rsidRDefault="00DD0AC1" w:rsidP="00B83E76">
      <w:pPr>
        <w:pStyle w:val="Tytu"/>
        <w:spacing w:line="304" w:lineRule="exact"/>
        <w:rPr>
          <w:rFonts w:cs="Arial"/>
          <w:caps/>
          <w:szCs w:val="22"/>
        </w:rPr>
      </w:pPr>
      <w:r w:rsidRPr="00F1451C">
        <w:rPr>
          <w:rFonts w:cs="Arial"/>
          <w:caps/>
          <w:szCs w:val="22"/>
        </w:rPr>
        <w:t>Zawada</w:t>
      </w:r>
      <w:r w:rsidR="00486DFE">
        <w:rPr>
          <w:rFonts w:cs="Arial"/>
          <w:caps/>
          <w:szCs w:val="22"/>
        </w:rPr>
        <w:t xml:space="preserve"> kwiecień</w:t>
      </w:r>
      <w:r w:rsidR="00991256" w:rsidRPr="00F1451C">
        <w:rPr>
          <w:rFonts w:cs="Arial"/>
          <w:caps/>
          <w:szCs w:val="22"/>
        </w:rPr>
        <w:t xml:space="preserve">  </w:t>
      </w:r>
      <w:r w:rsidR="004020C5" w:rsidRPr="00F1451C">
        <w:rPr>
          <w:rFonts w:cs="Arial"/>
          <w:caps/>
          <w:szCs w:val="22"/>
        </w:rPr>
        <w:t>202</w:t>
      </w:r>
      <w:r w:rsidR="00991256">
        <w:rPr>
          <w:rFonts w:cs="Arial"/>
          <w:caps/>
          <w:szCs w:val="22"/>
        </w:rPr>
        <w:t>2</w:t>
      </w:r>
      <w:r w:rsidR="004621D4">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486DFE">
        <w:rPr>
          <w:rFonts w:ascii="Arial" w:hAnsi="Arial" w:cs="Arial"/>
          <w:spacing w:val="-6"/>
          <w:sz w:val="22"/>
          <w:szCs w:val="22"/>
        </w:rPr>
        <w:t>Zawada 26,28-230 Połaniec, Polska</w:t>
      </w:r>
      <w:r w:rsidR="00074C5D" w:rsidRPr="00486DFE">
        <w:rPr>
          <w:rFonts w:ascii="Arial" w:hAnsi="Arial" w:cs="Arial"/>
          <w:spacing w:val="-6"/>
          <w:sz w:val="22"/>
          <w:szCs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486DFE" w:rsidRDefault="006C0507" w:rsidP="00D21F46">
      <w:pPr>
        <w:spacing w:line="304" w:lineRule="exact"/>
        <w:ind w:left="284"/>
        <w:rPr>
          <w:rFonts w:ascii="Arial" w:hAnsi="Arial" w:cs="Arial"/>
          <w:sz w:val="22"/>
          <w:szCs w:val="22"/>
        </w:rPr>
      </w:pPr>
      <w:r w:rsidRPr="00486DFE">
        <w:rPr>
          <w:rFonts w:ascii="Arial" w:hAnsi="Arial" w:cs="Arial"/>
          <w:sz w:val="22"/>
          <w:szCs w:val="22"/>
        </w:rPr>
        <w:t xml:space="preserve">Tel.: </w:t>
      </w:r>
      <w:r w:rsidR="00B9376D" w:rsidRPr="00486DFE">
        <w:rPr>
          <w:rFonts w:ascii="Arial" w:hAnsi="Arial" w:cs="Arial"/>
          <w:sz w:val="22"/>
          <w:szCs w:val="22"/>
        </w:rPr>
        <w:t>(15) 865 62 80</w:t>
      </w:r>
      <w:r w:rsidR="00D21F46" w:rsidRPr="00486DFE">
        <w:rPr>
          <w:rFonts w:ascii="Arial" w:hAnsi="Arial" w:cs="Arial"/>
          <w:sz w:val="22"/>
          <w:szCs w:val="22"/>
        </w:rPr>
        <w:t xml:space="preserve">, </w:t>
      </w:r>
      <w:r w:rsidRPr="00486DFE">
        <w:rPr>
          <w:rFonts w:ascii="Arial" w:hAnsi="Arial" w:cs="Arial"/>
          <w:sz w:val="22"/>
          <w:szCs w:val="22"/>
        </w:rPr>
        <w:t xml:space="preserve">NIP: </w:t>
      </w:r>
      <w:r w:rsidR="00B9376D" w:rsidRPr="00486DFE">
        <w:rPr>
          <w:rFonts w:ascii="Arial" w:hAnsi="Arial" w:cs="Arial"/>
          <w:sz w:val="22"/>
          <w:szCs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EA006D"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EA006D"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F9B64"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 xml:space="preserve">art. 6 ust. 1 lit. c RODO w celu związanym </w:t>
      </w:r>
      <w:r w:rsidR="00544386">
        <w:rPr>
          <w:rFonts w:ascii="Arial" w:hAnsi="Arial" w:cs="Arial"/>
          <w:spacing w:val="-6"/>
          <w:sz w:val="22"/>
          <w:szCs w:val="22"/>
        </w:rPr>
        <w:t>z przedmiotowym postępowaniem o </w:t>
      </w:r>
      <w:r w:rsidRPr="00D21F46">
        <w:rPr>
          <w:rFonts w:ascii="Arial" w:hAnsi="Arial" w:cs="Arial"/>
          <w:spacing w:val="-6"/>
          <w:sz w:val="22"/>
          <w:szCs w:val="22"/>
        </w:rPr>
        <w:t>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3D86F5C1"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w:t>
      </w:r>
      <w:r w:rsidR="00544386">
        <w:rPr>
          <w:rFonts w:ascii="Arial" w:hAnsi="Arial" w:cs="Arial"/>
          <w:sz w:val="22"/>
          <w:szCs w:val="22"/>
        </w:rPr>
        <w:t>niony interes Administratora, w </w:t>
      </w:r>
      <w:r w:rsidRPr="00F1451C">
        <w:rPr>
          <w:rFonts w:ascii="Arial" w:hAnsi="Arial" w:cs="Arial"/>
          <w:sz w:val="22"/>
          <w:szCs w:val="22"/>
        </w:rPr>
        <w:t>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5BAB6F49" w:rsidR="003C7684" w:rsidRPr="00F1451C" w:rsidRDefault="00663686" w:rsidP="00F1451C">
      <w:pPr>
        <w:pStyle w:val="pkt"/>
        <w:spacing w:before="0" w:after="0" w:line="304" w:lineRule="exact"/>
        <w:ind w:left="426" w:hanging="426"/>
        <w:rPr>
          <w:rFonts w:ascii="Arial" w:hAnsi="Arial" w:cs="Arial"/>
          <w:sz w:val="22"/>
          <w:szCs w:val="22"/>
        </w:rPr>
      </w:pPr>
      <w:r w:rsidRPr="00DC6411">
        <w:rPr>
          <w:rFonts w:ascii="Arial" w:hAnsi="Arial" w:cs="Arial"/>
          <w:b/>
          <w:sz w:val="22"/>
          <w:szCs w:val="22"/>
        </w:rPr>
        <w:t>4</w:t>
      </w:r>
      <w:r w:rsidR="00475975" w:rsidRPr="00DC6411">
        <w:rPr>
          <w:rFonts w:ascii="Arial" w:hAnsi="Arial" w:cs="Arial"/>
          <w:b/>
          <w:sz w:val="22"/>
          <w:szCs w:val="22"/>
        </w:rPr>
        <w:t>.</w:t>
      </w:r>
      <w:r w:rsidR="00475975" w:rsidRPr="00DC6411">
        <w:rPr>
          <w:rFonts w:ascii="Arial" w:hAnsi="Arial" w:cs="Arial"/>
          <w:b/>
          <w:sz w:val="22"/>
          <w:szCs w:val="22"/>
        </w:rPr>
        <w:tab/>
      </w:r>
      <w:r w:rsidR="003C7684" w:rsidRPr="00DC6411">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DC6411">
        <w:rPr>
          <w:rFonts w:ascii="Arial" w:hAnsi="Arial" w:cs="Arial"/>
          <w:sz w:val="22"/>
          <w:szCs w:val="22"/>
        </w:rPr>
        <w:t>przewid</w:t>
      </w:r>
      <w:r w:rsidR="00AE3953" w:rsidRPr="00DC6411">
        <w:rPr>
          <w:rFonts w:ascii="Arial" w:hAnsi="Arial" w:cs="Arial"/>
          <w:sz w:val="22"/>
          <w:szCs w:val="22"/>
        </w:rPr>
        <w:t>uje</w:t>
      </w:r>
      <w:r w:rsidR="003C7684" w:rsidRPr="00DC6411">
        <w:rPr>
          <w:rFonts w:ascii="Arial" w:hAnsi="Arial" w:cs="Arial"/>
          <w:sz w:val="22"/>
          <w:szCs w:val="22"/>
        </w:rPr>
        <w:t xml:space="preserve"> 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DC6411">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58A4688E"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F54DF" w:rsidRPr="00FF54DF">
        <w:rPr>
          <w:rFonts w:ascii="Arial" w:hAnsi="Arial" w:cs="Arial"/>
          <w:sz w:val="22"/>
          <w:szCs w:val="22"/>
        </w:rPr>
        <w:t>Dostawa i rozładunek wody amoniakalnej o stężeniu 24% ±0,9 % na potrzeby Enea Elektrownia Połaniec S.A.</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FF54DF" w:rsidRPr="00FF54DF" w14:paraId="3509D838" w14:textId="77777777" w:rsidTr="005818AA">
        <w:tc>
          <w:tcPr>
            <w:tcW w:w="2336" w:type="dxa"/>
            <w:vAlign w:val="center"/>
          </w:tcPr>
          <w:p w14:paraId="13A362BC" w14:textId="77777777" w:rsidR="00FF54DF" w:rsidRPr="00FF54DF" w:rsidRDefault="00FF54DF" w:rsidP="005818AA">
            <w:pPr>
              <w:spacing w:line="276" w:lineRule="auto"/>
              <w:rPr>
                <w:rFonts w:ascii="Arial" w:hAnsi="Arial" w:cs="Arial"/>
                <w:sz w:val="22"/>
                <w:szCs w:val="22"/>
                <w:lang w:eastAsia="en-US"/>
              </w:rPr>
            </w:pPr>
            <w:r w:rsidRPr="00FF54DF">
              <w:rPr>
                <w:rFonts w:ascii="Arial" w:eastAsia="Calibri" w:hAnsi="Arial" w:cs="Arial"/>
                <w:sz w:val="22"/>
                <w:szCs w:val="22"/>
              </w:rPr>
              <w:t>24413000-2</w:t>
            </w:r>
          </w:p>
        </w:tc>
        <w:tc>
          <w:tcPr>
            <w:tcW w:w="6726" w:type="dxa"/>
            <w:vAlign w:val="center"/>
          </w:tcPr>
          <w:p w14:paraId="7E0F890E" w14:textId="77777777" w:rsidR="00FF54DF" w:rsidRPr="00FF54DF" w:rsidRDefault="00FF54DF" w:rsidP="005818AA">
            <w:pPr>
              <w:spacing w:line="276" w:lineRule="auto"/>
              <w:rPr>
                <w:rFonts w:ascii="Arial" w:hAnsi="Arial" w:cs="Arial"/>
                <w:sz w:val="22"/>
                <w:szCs w:val="22"/>
                <w:lang w:eastAsia="en-US"/>
              </w:rPr>
            </w:pPr>
            <w:r w:rsidRPr="00FF54DF">
              <w:rPr>
                <w:rFonts w:ascii="Arial" w:eastAsia="Calibri" w:hAnsi="Arial" w:cs="Arial"/>
                <w:sz w:val="22"/>
                <w:szCs w:val="22"/>
              </w:rPr>
              <w:t xml:space="preserve">Amoniak </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lastRenderedPageBreak/>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2EB7">
        <w:rPr>
          <w:rFonts w:ascii="Arial" w:hAnsi="Arial" w:cs="Arial"/>
          <w:sz w:val="22"/>
          <w:szCs w:val="22"/>
        </w:rPr>
        <w:t xml:space="preserve">Zamawiający </w:t>
      </w:r>
      <w:r w:rsidR="00A81C03" w:rsidRPr="00F12EB7">
        <w:rPr>
          <w:rFonts w:ascii="Arial" w:hAnsi="Arial" w:cs="Arial"/>
          <w:strike/>
          <w:sz w:val="22"/>
          <w:szCs w:val="22"/>
        </w:rPr>
        <w:t>zastrzega</w:t>
      </w:r>
      <w:r w:rsidR="00A81C03" w:rsidRPr="00F12EB7">
        <w:rPr>
          <w:rFonts w:ascii="Arial" w:hAnsi="Arial" w:cs="Arial"/>
          <w:sz w:val="22"/>
          <w:szCs w:val="22"/>
        </w:rPr>
        <w:t>/</w:t>
      </w:r>
      <w:r w:rsidR="002828C8" w:rsidRPr="00F12EB7">
        <w:rPr>
          <w:rFonts w:ascii="Arial" w:hAnsi="Arial" w:cs="Arial"/>
          <w:sz w:val="22"/>
          <w:szCs w:val="22"/>
        </w:rPr>
        <w:t>nie zastrzega</w:t>
      </w:r>
      <w:r w:rsidR="0061476E" w:rsidRPr="00F12EB7">
        <w:rPr>
          <w:rFonts w:ascii="Arial" w:hAnsi="Arial" w:cs="Arial"/>
          <w:sz w:val="22"/>
          <w:szCs w:val="22"/>
        </w:rPr>
        <w:t xml:space="preserve"> </w:t>
      </w:r>
      <w:r w:rsidR="002828C8" w:rsidRPr="00F12EB7">
        <w:rPr>
          <w:rFonts w:ascii="Arial" w:hAnsi="Arial" w:cs="Arial"/>
          <w:sz w:val="22"/>
          <w:szCs w:val="22"/>
        </w:rPr>
        <w:t>obowiązku osobistego wykonania przez Wykonawcę kluczowych części zamówienia</w:t>
      </w:r>
      <w:r w:rsidR="00A374F3" w:rsidRPr="00F12EB7">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F099AE6" w14:textId="77777777" w:rsidR="0017560D" w:rsidRDefault="00CC047F" w:rsidP="009C7B5F">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6B8905F4" w:rsidR="00A73229" w:rsidRPr="00F1451C" w:rsidRDefault="0017560D" w:rsidP="00AE3953">
      <w:pPr>
        <w:pStyle w:val="pkt"/>
        <w:spacing w:line="304" w:lineRule="exact"/>
        <w:ind w:left="556" w:firstLine="0"/>
        <w:rPr>
          <w:rFonts w:ascii="Arial" w:hAnsi="Arial" w:cs="Arial"/>
          <w:sz w:val="22"/>
          <w:szCs w:val="22"/>
        </w:rPr>
      </w:pPr>
      <w:r>
        <w:rPr>
          <w:rFonts w:ascii="Arial" w:hAnsi="Arial" w:cs="Arial"/>
          <w:sz w:val="22"/>
          <w:szCs w:val="22"/>
        </w:rPr>
        <w:t xml:space="preserve">od dnia </w:t>
      </w:r>
      <w:r w:rsidR="00835BA9">
        <w:rPr>
          <w:rFonts w:ascii="Arial" w:hAnsi="Arial" w:cs="Arial"/>
          <w:sz w:val="22"/>
          <w:szCs w:val="22"/>
        </w:rPr>
        <w:t xml:space="preserve">jej </w:t>
      </w:r>
      <w:r>
        <w:rPr>
          <w:rFonts w:ascii="Arial" w:hAnsi="Arial" w:cs="Arial"/>
          <w:sz w:val="22"/>
          <w:szCs w:val="22"/>
        </w:rPr>
        <w:t xml:space="preserve">podpisania </w:t>
      </w:r>
      <w:r w:rsidR="00F12EB7">
        <w:rPr>
          <w:rFonts w:ascii="Arial" w:hAnsi="Arial" w:cs="Arial"/>
          <w:sz w:val="22"/>
          <w:szCs w:val="22"/>
        </w:rPr>
        <w:t xml:space="preserve">do </w:t>
      </w:r>
      <w:r w:rsidR="00AE3953" w:rsidRPr="00AE3953">
        <w:rPr>
          <w:rFonts w:ascii="Arial" w:hAnsi="Arial" w:cs="Arial"/>
          <w:sz w:val="22"/>
          <w:szCs w:val="22"/>
        </w:rPr>
        <w:t>28 lutego 2023 roku lub do wyczerpania wartości Wynagrodzenia Całkowitego</w:t>
      </w:r>
      <w:r w:rsidR="00CE6396">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83836CC"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6E87E903"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DC6411">
        <w:rPr>
          <w:rFonts w:ascii="Arial" w:hAnsi="Arial" w:cs="Arial"/>
          <w:sz w:val="22"/>
          <w:szCs w:val="22"/>
          <w:lang w:val="pl-PL"/>
        </w:rPr>
        <w:t>3 000 000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7CC77158"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najmniej </w:t>
      </w:r>
      <w:r w:rsidR="00AE3953" w:rsidRPr="001E477F">
        <w:rPr>
          <w:rFonts w:ascii="Arial" w:hAnsi="Arial" w:cs="Arial"/>
          <w:sz w:val="22"/>
          <w:szCs w:val="22"/>
        </w:rPr>
        <w:t>dostawę wody amoniakalnej w ilo</w:t>
      </w:r>
      <w:r w:rsidR="00AE3953">
        <w:rPr>
          <w:rFonts w:ascii="Arial" w:hAnsi="Arial" w:cs="Arial"/>
          <w:sz w:val="22"/>
          <w:szCs w:val="22"/>
        </w:rPr>
        <w:t>ści nie mniejszej niż 1 500 ton</w:t>
      </w:r>
      <w:r w:rsidR="00EE5D25" w:rsidRPr="000F576A">
        <w:rPr>
          <w:rFonts w:ascii="Arial" w:hAnsi="Arial" w:cs="Arial"/>
          <w:sz w:val="22"/>
          <w:szCs w:val="22"/>
        </w:rPr>
        <w:t>,</w:t>
      </w:r>
      <w:r w:rsidR="00AE3953">
        <w:rPr>
          <w:rFonts w:ascii="Arial" w:hAnsi="Arial" w:cs="Arial"/>
          <w:sz w:val="22"/>
          <w:szCs w:val="22"/>
        </w:rPr>
        <w:t xml:space="preserve"> </w:t>
      </w:r>
      <w:r w:rsidR="00AE3953" w:rsidRPr="001E477F">
        <w:rPr>
          <w:rFonts w:ascii="Arial" w:hAnsi="Arial" w:cs="Arial"/>
          <w:sz w:val="22"/>
          <w:szCs w:val="22"/>
        </w:rPr>
        <w:t>w 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CB2CC8F" w14:textId="77777777"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6172A2">
        <w:rPr>
          <w:rFonts w:ascii="Arial" w:hAnsi="Arial" w:cs="Arial"/>
          <w:sz w:val="22"/>
          <w:szCs w:val="22"/>
        </w:rPr>
        <w:t xml:space="preserve">, z uwzględnieniem art. 393 ust. 4 </w:t>
      </w:r>
      <w:proofErr w:type="spellStart"/>
      <w:r w:rsidR="006172A2">
        <w:rPr>
          <w:rFonts w:ascii="Arial" w:hAnsi="Arial" w:cs="Arial"/>
          <w:sz w:val="22"/>
          <w:szCs w:val="22"/>
        </w:rPr>
        <w:t>p.z.p</w:t>
      </w:r>
      <w:proofErr w:type="spellEnd"/>
      <w:r w:rsidR="009053DC" w:rsidRPr="00F1451C">
        <w:rPr>
          <w:rFonts w:ascii="Arial" w:hAnsi="Arial" w:cs="Arial"/>
          <w:sz w:val="22"/>
          <w:szCs w:val="22"/>
        </w:rPr>
        <w:t>.</w:t>
      </w:r>
    </w:p>
    <w:p w14:paraId="525E60CA"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 xml:space="preserve">Z postępowania o udzielenie zamówienia wyklucza się Wykonawców, w stosunku do których zachodzi którakolwiek z okoliczności wskazanych w art. 109 ust. 1 pkt. 1), pkt. 4) </w:t>
      </w:r>
      <w:proofErr w:type="spellStart"/>
      <w:r w:rsidR="004E2BF4" w:rsidRPr="00074C5D">
        <w:rPr>
          <w:rFonts w:ascii="Arial" w:hAnsi="Arial" w:cs="Arial"/>
          <w:spacing w:val="-6"/>
          <w:sz w:val="22"/>
          <w:szCs w:val="22"/>
        </w:rPr>
        <w:t>p.z.p</w:t>
      </w:r>
      <w:proofErr w:type="spellEnd"/>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14:paraId="09B4133B"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5C527CD9"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proofErr w:type="spellStart"/>
      <w:r w:rsidR="006B73E0" w:rsidRPr="00F1451C">
        <w:rPr>
          <w:rFonts w:ascii="Arial" w:hAnsi="Arial" w:cs="Arial"/>
          <w:sz w:val="22"/>
          <w:szCs w:val="22"/>
          <w:shd w:val="clear" w:color="auto" w:fill="FFFFFF"/>
        </w:rPr>
        <w:t>p.z.p</w:t>
      </w:r>
      <w:proofErr w:type="spellEnd"/>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638C766F" w14:textId="77777777"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EA865DB"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lastRenderedPageBreak/>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71B7BE48" w14:textId="77777777"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 xml:space="preserve">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8A55CE" w14:textId="77777777"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proofErr w:type="spellStart"/>
      <w:r w:rsidR="00CA7B83" w:rsidRPr="00781666">
        <w:rPr>
          <w:rFonts w:ascii="Arial" w:hAnsi="Arial" w:cs="Arial"/>
          <w:spacing w:val="-4"/>
          <w:sz w:val="22"/>
          <w:szCs w:val="22"/>
        </w:rPr>
        <w:t>p.z.p</w:t>
      </w:r>
      <w:proofErr w:type="spellEnd"/>
      <w:r w:rsidR="00CA7B83" w:rsidRPr="00781666">
        <w:rPr>
          <w:rFonts w:ascii="Arial" w:hAnsi="Arial" w:cs="Arial"/>
          <w:spacing w:val="-4"/>
          <w:sz w:val="22"/>
          <w:szCs w:val="22"/>
        </w:rPr>
        <w:t>.</w:t>
      </w:r>
      <w:r w:rsidR="00AC7F7F" w:rsidRPr="00781666">
        <w:rPr>
          <w:rFonts w:ascii="Arial" w:hAnsi="Arial" w:cs="Arial"/>
          <w:spacing w:val="-4"/>
          <w:sz w:val="22"/>
          <w:szCs w:val="22"/>
        </w:rPr>
        <w:t>, jeżeli odrębne przepisy wymagają wpisu do tego rejestru, sporządzona nie wcześniej niż 3 miesiące przed jej złożeniem</w:t>
      </w:r>
      <w:r w:rsidR="004569A5" w:rsidRPr="00781666">
        <w:rPr>
          <w:rFonts w:ascii="Arial" w:hAnsi="Arial" w:cs="Arial"/>
          <w:spacing w:val="-4"/>
          <w:sz w:val="22"/>
          <w:szCs w:val="22"/>
        </w:rPr>
        <w:t xml:space="preserve"> (informacja wymagana w przypadku </w:t>
      </w:r>
      <w:r w:rsidR="004569A5" w:rsidRPr="00781666">
        <w:rPr>
          <w:rFonts w:ascii="Arial" w:hAnsi="Arial" w:cs="Arial"/>
          <w:color w:val="1F497D"/>
          <w:spacing w:val="-4"/>
          <w:sz w:val="22"/>
          <w:szCs w:val="22"/>
        </w:rPr>
        <w:t>usług o wartości co najmniej 10 mln euro)</w:t>
      </w:r>
      <w:r w:rsidR="00AC7F7F" w:rsidRPr="00781666">
        <w:rPr>
          <w:rFonts w:ascii="Arial" w:hAnsi="Arial" w:cs="Arial"/>
          <w:spacing w:val="-4"/>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88B92E" w14:textId="77777777"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 xml:space="preserve">., sporządzonych nie wcześniej niż 3 miesiące przed jej złożeniem, </w:t>
      </w:r>
      <w:r w:rsidR="00536B13">
        <w:rPr>
          <w:rFonts w:ascii="Arial" w:hAnsi="Arial" w:cs="Arial"/>
          <w:sz w:val="22"/>
          <w:szCs w:val="22"/>
        </w:rPr>
        <w:br/>
      </w:r>
      <w:r w:rsidRPr="00B215D7">
        <w:rPr>
          <w:rFonts w:ascii="Arial" w:hAnsi="Arial" w:cs="Arial"/>
          <w:sz w:val="22"/>
          <w:szCs w:val="22"/>
        </w:rPr>
        <w:t>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0807996"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t>
      </w:r>
      <w:r w:rsidR="00DD6EE2" w:rsidRPr="00F1451C">
        <w:rPr>
          <w:rFonts w:ascii="Arial" w:hAnsi="Arial" w:cs="Arial"/>
          <w:i/>
          <w:iCs/>
          <w:sz w:val="22"/>
          <w:szCs w:val="22"/>
          <w:shd w:val="clear" w:color="auto" w:fill="FFFFFF"/>
        </w:rPr>
        <w:lastRenderedPageBreak/>
        <w:t>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1F7972">
        <w:rPr>
          <w:rFonts w:ascii="Arial" w:hAnsi="Arial" w:cs="Arial"/>
          <w:sz w:val="22"/>
          <w:szCs w:val="22"/>
          <w:shd w:val="clear" w:color="auto" w:fill="FFFFFF"/>
        </w:rPr>
        <w:t>.</w:t>
      </w:r>
    </w:p>
    <w:p w14:paraId="3BC55ACA" w14:textId="77777777" w:rsidR="001F7972" w:rsidRPr="00F1451C" w:rsidRDefault="001F7972" w:rsidP="00F1451C">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lastRenderedPageBreak/>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 xml:space="preserve">(infolinia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w:t>
      </w:r>
      <w:r w:rsidRPr="00875BF0">
        <w:rPr>
          <w:rFonts w:ascii="Arial" w:hAnsi="Arial" w:cs="Arial"/>
          <w:sz w:val="22"/>
          <w:szCs w:val="22"/>
        </w:rPr>
        <w:lastRenderedPageBreak/>
        <w:t xml:space="preserve">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35913D61"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 +48(15) 865-6985</w:t>
      </w:r>
      <w:r w:rsidR="001F7972"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001F7972">
        <w:rPr>
          <w:rFonts w:ascii="Arial" w:hAnsi="Arial" w:cs="Arial"/>
          <w:b/>
          <w:color w:val="3333FF"/>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w:t>
      </w:r>
      <w:r w:rsidRPr="00051C0A">
        <w:rPr>
          <w:rFonts w:ascii="Arial" w:hAnsi="Arial" w:cs="Arial"/>
          <w:sz w:val="22"/>
          <w:szCs w:val="22"/>
        </w:rPr>
        <w:lastRenderedPageBreak/>
        <w:t xml:space="preserve">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585A5C50" w14:textId="4D9091ED" w:rsidR="00A22147" w:rsidRDefault="00F04873" w:rsidP="001F7972">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lastRenderedPageBreak/>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5CFFE9CC"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DC6411">
        <w:rPr>
          <w:rFonts w:ascii="Arial" w:hAnsi="Arial" w:cs="Arial"/>
          <w:b/>
          <w:sz w:val="22"/>
          <w:szCs w:val="22"/>
        </w:rPr>
        <w:t>200 000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DC6411">
        <w:rPr>
          <w:rFonts w:ascii="Arial" w:hAnsi="Arial" w:cs="Arial"/>
          <w:sz w:val="22"/>
          <w:szCs w:val="22"/>
        </w:rPr>
        <w:t>dwieście tysięcy złotych</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4A2A1B9C"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5818AA">
        <w:rPr>
          <w:rFonts w:ascii="Arial" w:hAnsi="Arial" w:cs="Arial"/>
          <w:b/>
          <w:i/>
          <w:sz w:val="22"/>
          <w:szCs w:val="22"/>
        </w:rPr>
        <w:t>11</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65B6F030"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085FB4">
        <w:rPr>
          <w:rFonts w:ascii="Arial" w:hAnsi="Arial" w:cs="Arial"/>
          <w:b/>
          <w:sz w:val="22"/>
          <w:szCs w:val="22"/>
        </w:rPr>
        <w:t>02.08.2022r.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t>
      </w:r>
      <w:r w:rsidRPr="00F1451C">
        <w:rPr>
          <w:rFonts w:ascii="Arial" w:hAnsi="Arial" w:cs="Arial"/>
          <w:sz w:val="22"/>
          <w:szCs w:val="22"/>
        </w:rPr>
        <w:lastRenderedPageBreak/>
        <w:t>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429C3A2"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w:t>
      </w:r>
      <w:r w:rsidR="001D3275" w:rsidRPr="00085FB4">
        <w:rPr>
          <w:rFonts w:ascii="Arial" w:hAnsi="Arial" w:cs="Arial"/>
          <w:b/>
          <w:sz w:val="22"/>
          <w:szCs w:val="22"/>
        </w:rPr>
        <w:t xml:space="preserve">dnia </w:t>
      </w:r>
      <w:r w:rsidR="00085FB4" w:rsidRPr="00085FB4">
        <w:rPr>
          <w:rFonts w:ascii="Arial" w:hAnsi="Arial" w:cs="Arial"/>
          <w:b/>
          <w:sz w:val="22"/>
          <w:szCs w:val="22"/>
        </w:rPr>
        <w:t>05.05.2022r</w:t>
      </w:r>
      <w:r w:rsidR="00085FB4">
        <w:rPr>
          <w:rFonts w:ascii="Arial" w:hAnsi="Arial" w:cs="Arial"/>
          <w:b/>
          <w:sz w:val="22"/>
          <w:szCs w:val="22"/>
        </w:rPr>
        <w:t>.</w:t>
      </w:r>
      <w:r w:rsidR="001D3275" w:rsidRPr="003153F0">
        <w:rPr>
          <w:rFonts w:ascii="Arial" w:hAnsi="Arial" w:cs="Arial"/>
          <w:b/>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52D71F72"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05T00:00:00Z">
            <w:dateFormat w:val="dd.MM.yyyy"/>
            <w:lid w:val="pl-PL"/>
            <w:storeMappedDataAs w:val="dateTime"/>
            <w:calendar w:val="gregorian"/>
          </w:date>
        </w:sdtPr>
        <w:sdtEndPr/>
        <w:sdtContent>
          <w:r w:rsidR="00085FB4" w:rsidRPr="00085FB4">
            <w:rPr>
              <w:rFonts w:ascii="Arial" w:hAnsi="Arial" w:cs="Arial"/>
              <w:b/>
              <w:bCs/>
              <w:sz w:val="22"/>
              <w:szCs w:val="22"/>
            </w:rPr>
            <w:t>05.05.2022</w:t>
          </w:r>
        </w:sdtContent>
      </w:sdt>
      <w:r w:rsidR="001D1042" w:rsidRPr="00085FB4">
        <w:rPr>
          <w:rFonts w:ascii="Arial" w:hAnsi="Arial" w:cs="Arial"/>
          <w:sz w:val="22"/>
          <w:szCs w:val="22"/>
        </w:rPr>
        <w:t xml:space="preserve"> </w:t>
      </w:r>
      <w:r w:rsidR="001D1042" w:rsidRPr="00085FB4">
        <w:rPr>
          <w:rFonts w:ascii="Arial" w:hAnsi="Arial" w:cs="Arial"/>
          <w:b/>
          <w:bCs/>
          <w:sz w:val="22"/>
          <w:szCs w:val="22"/>
        </w:rPr>
        <w:t xml:space="preserve">r. o godzinie </w:t>
      </w:r>
      <w:r w:rsidR="00FA771E" w:rsidRPr="00085FB4">
        <w:rPr>
          <w:rFonts w:ascii="Arial" w:hAnsi="Arial" w:cs="Arial"/>
          <w:b/>
          <w:bCs/>
          <w:sz w:val="22"/>
          <w:szCs w:val="22"/>
        </w:rPr>
        <w:t>10:</w:t>
      </w:r>
      <w:r w:rsidR="00F92BED" w:rsidRPr="00085FB4">
        <w:rPr>
          <w:rFonts w:ascii="Arial" w:hAnsi="Arial" w:cs="Arial"/>
          <w:b/>
          <w:bCs/>
          <w:sz w:val="22"/>
          <w:szCs w:val="22"/>
        </w:rPr>
        <w:t>3</w:t>
      </w:r>
      <w:r w:rsidR="00FA771E" w:rsidRPr="00085FB4">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D4360E"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1A2AAED3"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7281922A" w14:textId="77777777"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FD15A54" w14:textId="77777777"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4D833922" w14:textId="77777777" w:rsidR="007140DF" w:rsidRPr="00B215D7" w:rsidRDefault="007140DF" w:rsidP="00B215D7">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E33A77E" w14:textId="77777777" w:rsidR="007140DF" w:rsidRDefault="007140DF" w:rsidP="007140DF">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14:paraId="5EAD53F4" w14:textId="77777777" w:rsidR="00D743CC" w:rsidRPr="00B215D7" w:rsidRDefault="00D743CC" w:rsidP="007140DF">
      <w:pPr>
        <w:spacing w:line="304" w:lineRule="exact"/>
        <w:ind w:left="372" w:firstLine="708"/>
        <w:jc w:val="both"/>
        <w:rPr>
          <w:rFonts w:ascii="Arial" w:hAnsi="Arial" w:cs="Arial"/>
          <w:sz w:val="22"/>
          <w:szCs w:val="22"/>
        </w:rPr>
      </w:pPr>
    </w:p>
    <w:p w14:paraId="3A7AA6E9"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7F881531" w14:textId="10D84E21" w:rsidR="008E5F0A" w:rsidRPr="001E477F" w:rsidRDefault="008E5F0A" w:rsidP="008E5F0A">
      <w:pPr>
        <w:pStyle w:val="Tekstpodstawowy31"/>
        <w:spacing w:line="304" w:lineRule="exact"/>
        <w:ind w:left="426" w:hanging="426"/>
        <w:rPr>
          <w:rFonts w:ascii="Arial" w:hAnsi="Arial" w:cs="Arial"/>
          <w:b w:val="0"/>
          <w:sz w:val="22"/>
          <w:szCs w:val="22"/>
          <w:u w:val="single"/>
        </w:rPr>
      </w:pPr>
      <w:r w:rsidRPr="001E477F">
        <w:rPr>
          <w:rFonts w:ascii="Arial" w:hAnsi="Arial" w:cs="Arial"/>
          <w:sz w:val="22"/>
          <w:szCs w:val="22"/>
        </w:rPr>
        <w:t>1.</w:t>
      </w:r>
      <w:r w:rsidRPr="001E477F">
        <w:rPr>
          <w:rFonts w:ascii="Arial" w:hAnsi="Arial" w:cs="Arial"/>
          <w:sz w:val="22"/>
          <w:szCs w:val="22"/>
        </w:rPr>
        <w:tab/>
      </w:r>
      <w:r w:rsidRPr="001E477F">
        <w:rPr>
          <w:rFonts w:ascii="Arial" w:hAnsi="Arial" w:cs="Arial"/>
          <w:b w:val="0"/>
          <w:sz w:val="22"/>
          <w:szCs w:val="22"/>
        </w:rPr>
        <w:t>Zamawiający nie wymaga wniesienia zabezpieczenia należytego wykonania umowy.</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65A01147"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8C3D09F" w14:textId="77777777" w:rsidR="001F7972" w:rsidRPr="00F1451C" w:rsidRDefault="001F7972"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4A03F20E" w14:textId="2DC73443" w:rsidR="005818AA" w:rsidRPr="001E477F" w:rsidRDefault="005818AA" w:rsidP="005818AA">
      <w:pPr>
        <w:spacing w:line="304" w:lineRule="exact"/>
        <w:ind w:left="426" w:hanging="426"/>
        <w:jc w:val="both"/>
        <w:rPr>
          <w:rFonts w:ascii="Arial" w:hAnsi="Arial" w:cs="Arial"/>
          <w:sz w:val="22"/>
          <w:szCs w:val="22"/>
        </w:rPr>
      </w:pPr>
      <w:r w:rsidRPr="001E477F">
        <w:rPr>
          <w:rFonts w:ascii="Arial" w:hAnsi="Arial" w:cs="Arial"/>
          <w:sz w:val="22"/>
          <w:szCs w:val="22"/>
        </w:rPr>
        <w:t>Zamawiający nie przewiduje przeprowadzenia aukcji</w:t>
      </w:r>
      <w:r>
        <w:rPr>
          <w:rFonts w:ascii="Arial" w:hAnsi="Arial" w:cs="Arial"/>
          <w:sz w:val="22"/>
          <w:szCs w:val="22"/>
        </w:rPr>
        <w:t xml:space="preserve"> elektronicznej</w:t>
      </w:r>
      <w:r w:rsidRPr="001E477F">
        <w:rPr>
          <w:rFonts w:ascii="Arial" w:hAnsi="Arial" w:cs="Arial"/>
          <w:sz w:val="22"/>
          <w:szCs w:val="22"/>
        </w:rPr>
        <w:t>.</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561A1929" w:rsidR="00446712" w:rsidRPr="00DC6411" w:rsidRDefault="00446712" w:rsidP="00F1451C">
      <w:pPr>
        <w:suppressAutoHyphens/>
        <w:spacing w:line="304" w:lineRule="exact"/>
        <w:ind w:left="1694" w:hanging="1694"/>
        <w:jc w:val="both"/>
        <w:rPr>
          <w:rFonts w:ascii="Arial" w:hAnsi="Arial" w:cs="Arial"/>
          <w:sz w:val="22"/>
          <w:szCs w:val="22"/>
        </w:rPr>
      </w:pPr>
      <w:r w:rsidRPr="00DC6411">
        <w:rPr>
          <w:rFonts w:ascii="Arial" w:hAnsi="Arial" w:cs="Arial"/>
          <w:sz w:val="22"/>
          <w:szCs w:val="22"/>
        </w:rPr>
        <w:t>Załącznik nr 2 – Formularz rzeczowo-finansowy</w:t>
      </w:r>
      <w:r w:rsidR="00E668E4" w:rsidRPr="00DC6411">
        <w:rPr>
          <w:rFonts w:ascii="Arial" w:hAnsi="Arial" w:cs="Arial"/>
          <w:sz w:val="22"/>
          <w:szCs w:val="22"/>
        </w:rPr>
        <w:t>- nie dotyczy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0D1491D5" w14:textId="77777777" w:rsidR="00B90E3F" w:rsidRPr="00F1451C" w:rsidRDefault="00B90E3F" w:rsidP="00F1451C">
      <w:pPr>
        <w:pStyle w:val="Nagwek2"/>
        <w:spacing w:before="0" w:after="0" w:line="304" w:lineRule="exact"/>
        <w:rPr>
          <w:sz w:val="22"/>
          <w:szCs w:val="22"/>
        </w:rPr>
      </w:pPr>
      <w:bookmarkStart w:id="3" w:name="_GoBack"/>
      <w:bookmarkEnd w:id="3"/>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8E5F0A" w:rsidRPr="008E5F0A" w14:paraId="35440712" w14:textId="77777777" w:rsidTr="00284D31">
        <w:trPr>
          <w:trHeight w:hRule="exact" w:val="863"/>
        </w:trPr>
        <w:tc>
          <w:tcPr>
            <w:tcW w:w="2263" w:type="dxa"/>
            <w:shd w:val="clear" w:color="auto" w:fill="D9D9D9"/>
            <w:tcMar>
              <w:top w:w="57" w:type="dxa"/>
              <w:left w:w="85" w:type="dxa"/>
              <w:bottom w:w="57" w:type="dxa"/>
              <w:right w:w="85" w:type="dxa"/>
            </w:tcMar>
            <w:vAlign w:val="center"/>
          </w:tcPr>
          <w:p w14:paraId="425EF8C0"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Brutto</w:t>
            </w:r>
          </w:p>
          <w:p w14:paraId="5079ACE0" w14:textId="77777777" w:rsidR="008E5F0A" w:rsidRPr="008E5F0A" w:rsidRDefault="008E5F0A" w:rsidP="002D5D1D">
            <w:pPr>
              <w:autoSpaceDE w:val="0"/>
              <w:autoSpaceDN w:val="0"/>
              <w:spacing w:after="120"/>
              <w:jc w:val="center"/>
              <w:rPr>
                <w:rFonts w:ascii="Arial" w:hAnsi="Arial" w:cs="Arial"/>
                <w:b/>
                <w:sz w:val="22"/>
                <w:szCs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66E9E005"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7F18A435" w14:textId="77777777" w:rsidTr="002D5D1D">
        <w:trPr>
          <w:trHeight w:hRule="exact" w:val="431"/>
        </w:trPr>
        <w:tc>
          <w:tcPr>
            <w:tcW w:w="8636" w:type="dxa"/>
            <w:gridSpan w:val="2"/>
            <w:shd w:val="clear" w:color="auto" w:fill="auto"/>
            <w:tcMar>
              <w:top w:w="57" w:type="dxa"/>
              <w:left w:w="85" w:type="dxa"/>
              <w:bottom w:w="57" w:type="dxa"/>
              <w:right w:w="85" w:type="dxa"/>
            </w:tcMar>
            <w:vAlign w:val="center"/>
          </w:tcPr>
          <w:p w14:paraId="0DCFFC8F"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2C628F10" w14:textId="77777777" w:rsidTr="002D5D1D">
        <w:trPr>
          <w:trHeight w:hRule="exact" w:val="806"/>
        </w:trPr>
        <w:tc>
          <w:tcPr>
            <w:tcW w:w="2263" w:type="dxa"/>
            <w:shd w:val="clear" w:color="auto" w:fill="D9D9D9"/>
            <w:tcMar>
              <w:top w:w="57" w:type="dxa"/>
              <w:left w:w="85" w:type="dxa"/>
              <w:bottom w:w="57" w:type="dxa"/>
              <w:right w:w="85" w:type="dxa"/>
            </w:tcMar>
            <w:vAlign w:val="center"/>
          </w:tcPr>
          <w:p w14:paraId="6F60702D"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w:t>
            </w:r>
          </w:p>
          <w:p w14:paraId="61BC4FFA" w14:textId="77777777" w:rsidR="008E5F0A" w:rsidRPr="008E5F0A" w:rsidRDefault="008E5F0A" w:rsidP="002D5D1D">
            <w:pPr>
              <w:autoSpaceDE w:val="0"/>
              <w:autoSpaceDN w:val="0"/>
              <w:spacing w:after="120"/>
              <w:jc w:val="center"/>
              <w:rPr>
                <w:rFonts w:ascii="Arial" w:hAnsi="Arial" w:cs="Arial"/>
                <w:b/>
                <w:sz w:val="22"/>
                <w:szCs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10551DBD"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7EBA5C76" w14:textId="77777777" w:rsidTr="002D5D1D">
        <w:trPr>
          <w:trHeight w:hRule="exact" w:val="446"/>
        </w:trPr>
        <w:tc>
          <w:tcPr>
            <w:tcW w:w="8636" w:type="dxa"/>
            <w:gridSpan w:val="2"/>
            <w:shd w:val="clear" w:color="auto" w:fill="auto"/>
            <w:tcMar>
              <w:top w:w="57" w:type="dxa"/>
              <w:left w:w="85" w:type="dxa"/>
              <w:bottom w:w="57" w:type="dxa"/>
              <w:right w:w="85" w:type="dxa"/>
            </w:tcMar>
            <w:vAlign w:val="center"/>
          </w:tcPr>
          <w:p w14:paraId="5C172384"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4A201C66" w14:textId="77777777" w:rsidTr="002D5D1D">
        <w:trPr>
          <w:trHeight w:hRule="exact" w:val="711"/>
        </w:trPr>
        <w:tc>
          <w:tcPr>
            <w:tcW w:w="2263" w:type="dxa"/>
            <w:shd w:val="clear" w:color="auto" w:fill="D9D9D9"/>
            <w:tcMar>
              <w:top w:w="57" w:type="dxa"/>
              <w:left w:w="85" w:type="dxa"/>
              <w:bottom w:w="57" w:type="dxa"/>
              <w:right w:w="85" w:type="dxa"/>
            </w:tcMar>
            <w:vAlign w:val="center"/>
          </w:tcPr>
          <w:p w14:paraId="4E7A0F15"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 VAT</w:t>
            </w:r>
          </w:p>
          <w:p w14:paraId="3BA167FB" w14:textId="77777777" w:rsidR="008E5F0A" w:rsidRPr="008E5F0A" w:rsidRDefault="008E5F0A" w:rsidP="002D5D1D">
            <w:pPr>
              <w:autoSpaceDE w:val="0"/>
              <w:autoSpaceDN w:val="0"/>
              <w:spacing w:after="120"/>
              <w:jc w:val="center"/>
              <w:rPr>
                <w:rFonts w:ascii="Arial" w:hAnsi="Arial" w:cs="Arial"/>
                <w:b/>
                <w:sz w:val="22"/>
                <w:szCs w:val="22"/>
              </w:rPr>
            </w:pPr>
            <w:r w:rsidRPr="008E5F0A">
              <w:rPr>
                <w:rFonts w:ascii="Arial" w:hAnsi="Arial" w:cs="Arial"/>
                <w:b/>
                <w:sz w:val="22"/>
                <w:szCs w:val="22"/>
              </w:rPr>
              <w:t>[w %]</w:t>
            </w:r>
          </w:p>
        </w:tc>
        <w:tc>
          <w:tcPr>
            <w:tcW w:w="6373" w:type="dxa"/>
            <w:shd w:val="clear" w:color="auto" w:fill="auto"/>
            <w:tcMar>
              <w:top w:w="57" w:type="dxa"/>
              <w:left w:w="85" w:type="dxa"/>
              <w:bottom w:w="57" w:type="dxa"/>
              <w:right w:w="85" w:type="dxa"/>
            </w:tcMar>
            <w:vAlign w:val="center"/>
          </w:tcPr>
          <w:p w14:paraId="3A1EC95F"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6F3B4301" w14:textId="77777777" w:rsidTr="002D5D1D">
        <w:trPr>
          <w:trHeight w:hRule="exact" w:val="462"/>
        </w:trPr>
        <w:tc>
          <w:tcPr>
            <w:tcW w:w="8636" w:type="dxa"/>
            <w:gridSpan w:val="2"/>
            <w:shd w:val="clear" w:color="auto" w:fill="auto"/>
            <w:tcMar>
              <w:top w:w="57" w:type="dxa"/>
              <w:left w:w="85" w:type="dxa"/>
              <w:bottom w:w="57" w:type="dxa"/>
              <w:right w:w="85" w:type="dxa"/>
            </w:tcMar>
            <w:vAlign w:val="center"/>
          </w:tcPr>
          <w:p w14:paraId="4CEE5B8E"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04A02A22" w14:textId="77777777" w:rsidTr="002D5D1D">
        <w:trPr>
          <w:trHeight w:hRule="exact" w:val="702"/>
        </w:trPr>
        <w:tc>
          <w:tcPr>
            <w:tcW w:w="2263" w:type="dxa"/>
            <w:shd w:val="pct10" w:color="auto" w:fill="auto"/>
            <w:tcMar>
              <w:top w:w="57" w:type="dxa"/>
              <w:left w:w="85" w:type="dxa"/>
              <w:bottom w:w="57" w:type="dxa"/>
              <w:right w:w="85" w:type="dxa"/>
            </w:tcMar>
            <w:vAlign w:val="center"/>
          </w:tcPr>
          <w:p w14:paraId="4F867732"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 VAT</w:t>
            </w:r>
          </w:p>
          <w:p w14:paraId="7497A07D" w14:textId="77777777" w:rsidR="008E5F0A" w:rsidRPr="008E5F0A" w:rsidRDefault="008E5F0A" w:rsidP="002D5D1D">
            <w:pPr>
              <w:autoSpaceDE w:val="0"/>
              <w:autoSpaceDN w:val="0"/>
              <w:spacing w:after="120"/>
              <w:jc w:val="center"/>
              <w:rPr>
                <w:rFonts w:ascii="Arial" w:hAnsi="Arial" w:cs="Arial"/>
                <w:i/>
                <w:sz w:val="22"/>
                <w:szCs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77F4C7C1" w14:textId="77777777" w:rsidR="008E5F0A" w:rsidRPr="008E5F0A" w:rsidRDefault="008E5F0A" w:rsidP="002D5D1D">
            <w:pPr>
              <w:autoSpaceDE w:val="0"/>
              <w:autoSpaceDN w:val="0"/>
              <w:spacing w:after="120"/>
              <w:rPr>
                <w:rFonts w:ascii="Arial" w:hAnsi="Arial" w:cs="Arial"/>
                <w:i/>
                <w:sz w:val="22"/>
                <w:szCs w:val="22"/>
              </w:rPr>
            </w:pPr>
          </w:p>
        </w:tc>
      </w:tr>
      <w:tr w:rsidR="008E5F0A" w:rsidRPr="008E5F0A" w14:paraId="4A7FDB96" w14:textId="77777777" w:rsidTr="002D5D1D">
        <w:trPr>
          <w:trHeight w:hRule="exact" w:val="450"/>
        </w:trPr>
        <w:tc>
          <w:tcPr>
            <w:tcW w:w="8636" w:type="dxa"/>
            <w:gridSpan w:val="2"/>
            <w:shd w:val="clear" w:color="auto" w:fill="auto"/>
            <w:tcMar>
              <w:top w:w="57" w:type="dxa"/>
              <w:left w:w="85" w:type="dxa"/>
              <w:bottom w:w="57" w:type="dxa"/>
              <w:right w:w="85" w:type="dxa"/>
            </w:tcMar>
            <w:vAlign w:val="center"/>
          </w:tcPr>
          <w:p w14:paraId="0F7D06F0"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3FA166F4" w14:textId="77777777" w:rsidTr="008E5F0A">
        <w:trPr>
          <w:trHeight w:hRule="exact" w:val="144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617DE63"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 za dostawę 1 tony wody amoniakalnej</w:t>
            </w:r>
          </w:p>
          <w:p w14:paraId="7CBB4E15"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38AF7ED4"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091B00C4" w14:textId="77777777" w:rsidTr="002D5D1D">
        <w:trPr>
          <w:trHeight w:hRule="exact" w:val="498"/>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7739C"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bl>
    <w:p w14:paraId="4412A775" w14:textId="4FD43E86" w:rsidR="008E5F0A" w:rsidRPr="008E5F0A" w:rsidRDefault="008E5F0A" w:rsidP="008E5F0A">
      <w:pPr>
        <w:rPr>
          <w:rFonts w:ascii="Arial" w:hAnsi="Arial" w:cs="Arial"/>
          <w:sz w:val="22"/>
          <w:szCs w:val="22"/>
        </w:rPr>
      </w:pPr>
    </w:p>
    <w:p w14:paraId="3EF6DEE5" w14:textId="46389651" w:rsidR="00B853B1" w:rsidRPr="00B215D7" w:rsidRDefault="00B90E3F" w:rsidP="008E5F0A">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E5F0A" w:rsidRPr="008E5F0A">
        <w:rPr>
          <w:rFonts w:ascii="Arial" w:hAnsi="Arial" w:cs="Arial"/>
          <w:sz w:val="22"/>
          <w:szCs w:val="22"/>
        </w:rPr>
        <w:t>12</w:t>
      </w:r>
      <w:r w:rsidR="00DC6F10" w:rsidRPr="008E5F0A">
        <w:rPr>
          <w:rFonts w:ascii="Arial" w:hAnsi="Arial" w:cs="Arial"/>
          <w:sz w:val="22"/>
          <w:szCs w:val="22"/>
        </w:rPr>
        <w:t xml:space="preserve"> </w:t>
      </w:r>
      <w:r w:rsidR="00E668E4" w:rsidRPr="008E5F0A">
        <w:rPr>
          <w:rFonts w:ascii="Arial" w:hAnsi="Arial" w:cs="Arial"/>
          <w:sz w:val="22"/>
          <w:szCs w:val="22"/>
        </w:rPr>
        <w:t>miesiące</w:t>
      </w:r>
      <w:r w:rsidR="00DC6F10" w:rsidRPr="008E5F0A">
        <w:rPr>
          <w:rFonts w:ascii="Arial" w:hAnsi="Arial" w:cs="Arial"/>
          <w:sz w:val="22"/>
          <w:szCs w:val="22"/>
        </w:rPr>
        <w:t xml:space="preserve"> n</w:t>
      </w:r>
      <w:r w:rsidR="001F7972" w:rsidRPr="008E5F0A">
        <w:rPr>
          <w:rFonts w:ascii="Arial" w:hAnsi="Arial" w:cs="Arial"/>
          <w:sz w:val="22"/>
          <w:szCs w:val="22"/>
        </w:rPr>
        <w:t>a warunkach określonych w Specyfikacji Warunków Zamówienia część I</w:t>
      </w:r>
      <w:r w:rsidR="00615640" w:rsidRPr="008E5F0A">
        <w:rPr>
          <w:rFonts w:ascii="Arial" w:hAnsi="Arial" w:cs="Arial"/>
          <w:sz w:val="22"/>
          <w:szCs w:val="22"/>
        </w:rPr>
        <w:t>I</w:t>
      </w:r>
      <w:r w:rsidR="00B853B1" w:rsidRPr="008E5F0A">
        <w:rPr>
          <w:rFonts w:ascii="Arial" w:hAnsi="Arial" w:cs="Arial"/>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2025E09F"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8E5F0A">
              <w:rPr>
                <w:rFonts w:ascii="Arial" w:hAnsi="Arial" w:cs="Arial"/>
                <w:sz w:val="22"/>
                <w:szCs w:val="22"/>
                <w:lang w:eastAsia="en-US"/>
              </w:rPr>
              <w:t>11</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190034FC" w:rsidR="00E01982" w:rsidRPr="00F17E19" w:rsidRDefault="00E01982" w:rsidP="00E01982">
      <w:pPr>
        <w:pStyle w:val="Nagwek2"/>
        <w:rPr>
          <w:rFonts w:ascii="Times New Roman" w:hAnsi="Times New Roman" w:cs="Times New Roman"/>
          <w:sz w:val="24"/>
          <w:szCs w:val="24"/>
        </w:rPr>
      </w:pPr>
      <w:r w:rsidRPr="00DC6411">
        <w:rPr>
          <w:rFonts w:ascii="Times New Roman" w:hAnsi="Times New Roman" w:cs="Times New Roman"/>
          <w:sz w:val="24"/>
          <w:szCs w:val="24"/>
        </w:rPr>
        <w:lastRenderedPageBreak/>
        <w:t>Załącznik nr 2</w:t>
      </w:r>
      <w:r w:rsidR="000641D2" w:rsidRPr="00DC6411">
        <w:rPr>
          <w:rFonts w:ascii="Times New Roman" w:hAnsi="Times New Roman" w:cs="Times New Roman"/>
          <w:sz w:val="24"/>
          <w:szCs w:val="24"/>
        </w:rPr>
        <w:t>a</w:t>
      </w:r>
      <w:r w:rsidRPr="00DC6411">
        <w:rPr>
          <w:rFonts w:ascii="Times New Roman" w:hAnsi="Times New Roman" w:cs="Times New Roman"/>
          <w:sz w:val="24"/>
          <w:szCs w:val="24"/>
        </w:rPr>
        <w:t xml:space="preserve"> do Części I SWZ</w:t>
      </w:r>
      <w:r w:rsidR="00DC6411" w:rsidRPr="00DC6411">
        <w:rPr>
          <w:rFonts w:ascii="Times New Roman" w:hAnsi="Times New Roman" w:cs="Times New Roman"/>
          <w:sz w:val="24"/>
          <w:szCs w:val="24"/>
        </w:rPr>
        <w:t>- nie dotyczy</w:t>
      </w:r>
    </w:p>
    <w:p w14:paraId="021613B0" w14:textId="77777777" w:rsidR="00E01982" w:rsidRPr="00B215D7" w:rsidRDefault="00E01982" w:rsidP="00E01982">
      <w:pPr>
        <w:rPr>
          <w:color w:val="000000"/>
          <w:sz w:val="22"/>
          <w:szCs w:val="22"/>
        </w:rPr>
      </w:pPr>
    </w:p>
    <w:p w14:paraId="7180EE29" w14:textId="77777777" w:rsidR="003F6BB2" w:rsidRDefault="003F6BB2" w:rsidP="00E01982">
      <w:pPr>
        <w:rPr>
          <w:color w:val="000000"/>
          <w:sz w:val="22"/>
          <w:szCs w:val="22"/>
        </w:rPr>
      </w:pPr>
    </w:p>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BA698CD" w14:textId="77777777"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B7247DC" w14:textId="5B0ABA34" w:rsidR="00DC6F10" w:rsidRPr="00DC6411" w:rsidRDefault="00DC6F10" w:rsidP="00DC6411">
      <w:pPr>
        <w:spacing w:line="304" w:lineRule="exact"/>
        <w:rPr>
          <w:rFonts w:ascii="Arial" w:hAnsi="Arial" w:cs="Arial"/>
          <w:sz w:val="22"/>
          <w:szCs w:val="22"/>
        </w:rPr>
      </w:pPr>
    </w:p>
    <w:sectPr w:rsidR="00DC6F10" w:rsidRPr="00DC641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9AC4" w14:textId="77777777" w:rsidR="00EA006D" w:rsidRDefault="00EA006D">
      <w:r>
        <w:separator/>
      </w:r>
    </w:p>
  </w:endnote>
  <w:endnote w:type="continuationSeparator" w:id="0">
    <w:p w14:paraId="56AAC0A0" w14:textId="77777777" w:rsidR="00EA006D" w:rsidRDefault="00EA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2D5D1D" w:rsidRPr="00FA1618" w:rsidRDefault="002D5D1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2D5D1D" w:rsidRPr="00FA1618" w:rsidRDefault="002D5D1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2D5D1D" w:rsidRPr="00FA1618" w:rsidRDefault="002D5D1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3680" w14:textId="77777777" w:rsidR="00EA006D" w:rsidRDefault="00EA006D">
      <w:r>
        <w:separator/>
      </w:r>
    </w:p>
  </w:footnote>
  <w:footnote w:type="continuationSeparator" w:id="0">
    <w:p w14:paraId="1731A186" w14:textId="77777777" w:rsidR="00EA006D" w:rsidRDefault="00EA006D">
      <w:r>
        <w:continuationSeparator/>
      </w:r>
    </w:p>
  </w:footnote>
  <w:footnote w:id="1">
    <w:p w14:paraId="692B45C8" w14:textId="77777777" w:rsidR="002D5D1D" w:rsidRDefault="002D5D1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2D5D1D" w:rsidRDefault="002D5D1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2D5D1D" w:rsidRDefault="002D5D1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6C41173D" w14:textId="77777777" w:rsidR="002D5D1D" w:rsidRDefault="002D5D1D" w:rsidP="00455D73">
      <w:pPr>
        <w:pStyle w:val="Tekstprzypisudolnego"/>
        <w:jc w:val="both"/>
      </w:pPr>
      <w:r w:rsidRPr="00E41546">
        <w:rPr>
          <w:rFonts w:ascii="Arial" w:hAnsi="Arial" w:cs="Arial"/>
          <w:sz w:val="16"/>
          <w:szCs w:val="16"/>
        </w:rPr>
        <w:t>.</w:t>
      </w:r>
      <w:r>
        <w:t xml:space="preserve"> </w:t>
      </w:r>
    </w:p>
  </w:footnote>
  <w:footnote w:id="5">
    <w:p w14:paraId="182572ED" w14:textId="77777777" w:rsidR="002D5D1D" w:rsidRDefault="002D5D1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6FB6B9FF" w14:textId="77777777" w:rsidR="002D5D1D" w:rsidRDefault="002D5D1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500A6BEA" w14:textId="77777777" w:rsidR="002D5D1D" w:rsidRPr="007A5BD0" w:rsidRDefault="002D5D1D"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2D5D1D" w:rsidRDefault="002D5D1D"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2D5D1D" w:rsidRDefault="002D5D1D">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4229F02" w14:textId="77777777" w:rsidR="002D5D1D" w:rsidRDefault="002D5D1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3F3AB1AB" w14:textId="77777777" w:rsidR="002D5D1D" w:rsidRDefault="002D5D1D"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2D5D1D" w:rsidRDefault="002D5D1D"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2D5D1D" w:rsidRPr="00EF38A0" w14:paraId="7FA3DAE1" w14:textId="77777777" w:rsidTr="00D21A69">
      <w:trPr>
        <w:trHeight w:val="1699"/>
      </w:trPr>
      <w:tc>
        <w:tcPr>
          <w:tcW w:w="3368" w:type="dxa"/>
        </w:tcPr>
        <w:p w14:paraId="34EDD713" w14:textId="77777777" w:rsidR="002D5D1D" w:rsidRPr="00EF38A0" w:rsidRDefault="002D5D1D"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2D5D1D" w:rsidRPr="00EF38A0" w:rsidRDefault="002D5D1D" w:rsidP="00EF38A0">
          <w:pPr>
            <w:tabs>
              <w:tab w:val="left" w:pos="3402"/>
              <w:tab w:val="center" w:pos="4536"/>
              <w:tab w:val="right" w:pos="9072"/>
            </w:tabs>
            <w:rPr>
              <w:rFonts w:ascii="Arial" w:hAnsi="Arial"/>
              <w:szCs w:val="20"/>
            </w:rPr>
          </w:pPr>
        </w:p>
        <w:p w14:paraId="536E7E73" w14:textId="77777777" w:rsidR="002D5D1D" w:rsidRPr="00EF38A0" w:rsidRDefault="002D5D1D" w:rsidP="00EF38A0">
          <w:pPr>
            <w:tabs>
              <w:tab w:val="left" w:pos="3402"/>
              <w:tab w:val="center" w:pos="4536"/>
              <w:tab w:val="right" w:pos="9072"/>
            </w:tabs>
            <w:rPr>
              <w:rFonts w:ascii="Arial" w:hAnsi="Arial"/>
              <w:szCs w:val="20"/>
            </w:rPr>
          </w:pPr>
        </w:p>
        <w:p w14:paraId="50F5D685" w14:textId="77777777" w:rsidR="002D5D1D" w:rsidRPr="00EF38A0" w:rsidRDefault="002D5D1D" w:rsidP="00EF38A0">
          <w:pPr>
            <w:tabs>
              <w:tab w:val="left" w:pos="3402"/>
              <w:tab w:val="center" w:pos="4536"/>
              <w:tab w:val="right" w:pos="9072"/>
            </w:tabs>
            <w:rPr>
              <w:rFonts w:ascii="Arial" w:hAnsi="Arial"/>
              <w:szCs w:val="20"/>
            </w:rPr>
          </w:pPr>
        </w:p>
        <w:p w14:paraId="023396DE" w14:textId="77777777" w:rsidR="002D5D1D" w:rsidRPr="00EF38A0" w:rsidRDefault="002D5D1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2D5D1D" w:rsidRPr="00EF38A0" w:rsidRDefault="002D5D1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2D5D1D" w:rsidRPr="00EF38A0" w:rsidRDefault="002D5D1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2D5D1D" w:rsidRPr="00EF38A0" w:rsidRDefault="002D5D1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2D5D1D" w:rsidRPr="00EF38A0" w:rsidRDefault="002D5D1D" w:rsidP="00EF38A0">
          <w:pPr>
            <w:tabs>
              <w:tab w:val="left" w:pos="3402"/>
              <w:tab w:val="center" w:pos="4536"/>
              <w:tab w:val="right" w:pos="9072"/>
            </w:tabs>
            <w:rPr>
              <w:rFonts w:ascii="Arial" w:hAnsi="Arial"/>
              <w:szCs w:val="20"/>
            </w:rPr>
          </w:pPr>
        </w:p>
        <w:p w14:paraId="6449CCAE" w14:textId="77777777" w:rsidR="002D5D1D" w:rsidRPr="00EF38A0" w:rsidRDefault="002D5D1D" w:rsidP="00EF38A0">
          <w:pPr>
            <w:tabs>
              <w:tab w:val="left" w:pos="3402"/>
              <w:tab w:val="center" w:pos="4536"/>
              <w:tab w:val="right" w:pos="9072"/>
            </w:tabs>
            <w:rPr>
              <w:rFonts w:ascii="Arial" w:hAnsi="Arial"/>
              <w:szCs w:val="20"/>
            </w:rPr>
          </w:pPr>
        </w:p>
        <w:p w14:paraId="7E3E12B6" w14:textId="77777777" w:rsidR="002D5D1D" w:rsidRPr="00EF38A0" w:rsidRDefault="002D5D1D" w:rsidP="00EF38A0">
          <w:pPr>
            <w:tabs>
              <w:tab w:val="left" w:pos="3402"/>
              <w:tab w:val="center" w:pos="4536"/>
              <w:tab w:val="right" w:pos="9072"/>
            </w:tabs>
            <w:rPr>
              <w:rFonts w:ascii="Arial" w:hAnsi="Arial"/>
              <w:szCs w:val="20"/>
            </w:rPr>
          </w:pPr>
        </w:p>
        <w:p w14:paraId="2E60D8B6" w14:textId="77777777" w:rsidR="002D5D1D" w:rsidRPr="00EF38A0" w:rsidRDefault="002D5D1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2D5D1D" w:rsidRPr="00EF38A0" w:rsidRDefault="002D5D1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2D5D1D" w:rsidRDefault="002D5D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1"/>
  </w:num>
  <w:num w:numId="13">
    <w:abstractNumId w:val="46"/>
  </w:num>
  <w:num w:numId="14">
    <w:abstractNumId w:val="43"/>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19"/>
  </w:num>
  <w:num w:numId="20">
    <w:abstractNumId w:val="26"/>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10"/>
  </w:num>
  <w:num w:numId="26">
    <w:abstractNumId w:val="8"/>
  </w:num>
  <w:num w:numId="27">
    <w:abstractNumId w:val="42"/>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4"/>
  </w:num>
  <w:num w:numId="44">
    <w:abstractNumId w:val="60"/>
  </w:num>
  <w:num w:numId="45">
    <w:abstractNumId w:val="34"/>
  </w:num>
  <w:num w:numId="46">
    <w:abstractNumId w:val="59"/>
  </w:num>
  <w:num w:numId="47">
    <w:abstractNumId w:val="47"/>
  </w:num>
  <w:num w:numId="48">
    <w:abstractNumId w:val="49"/>
  </w:num>
  <w:num w:numId="49">
    <w:abstractNumId w:val="48"/>
  </w:num>
  <w:num w:numId="50">
    <w:abstractNumId w:val="17"/>
  </w:num>
  <w:num w:numId="51">
    <w:abstractNumId w:val="25"/>
  </w:num>
  <w:num w:numId="52">
    <w:abstractNumId w:val="38"/>
  </w:num>
  <w:num w:numId="53">
    <w:abstractNumId w:val="37"/>
  </w:num>
  <w:num w:numId="54">
    <w:abstractNumId w:val="62"/>
  </w:num>
  <w:num w:numId="55">
    <w:abstractNumId w:val="40"/>
  </w:num>
  <w:num w:numId="56">
    <w:abstractNumId w:val="39"/>
  </w:num>
  <w:num w:numId="57">
    <w:abstractNumId w:val="28"/>
  </w:num>
  <w:num w:numId="58">
    <w:abstractNumId w:val="53"/>
  </w:num>
  <w:num w:numId="59">
    <w:abstractNumId w:val="23"/>
  </w:num>
  <w:num w:numId="60">
    <w:abstractNumId w:val="45"/>
  </w:num>
  <w:num w:numId="61">
    <w:abstractNumId w:val="16"/>
  </w:num>
  <w:num w:numId="62">
    <w:abstractNumId w:val="41"/>
  </w:num>
  <w:num w:numId="63">
    <w:abstractNumId w:val="61"/>
  </w:num>
  <w:num w:numId="64">
    <w:abstractNumId w:val="58"/>
  </w:num>
  <w:num w:numId="65">
    <w:abstractNumId w:val="22"/>
  </w:num>
  <w:num w:numId="66">
    <w:abstractNumId w:val="21"/>
  </w:num>
  <w:num w:numId="67">
    <w:abstractNumId w:val="11"/>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9"/>
  </w:num>
  <w:num w:numId="71">
    <w:abstractNumId w:val="56"/>
  </w:num>
  <w:num w:numId="72">
    <w:abstractNumId w:val="18"/>
  </w:num>
  <w:num w:numId="73">
    <w:abstractNumId w:val="20"/>
  </w:num>
  <w:num w:numId="74">
    <w:abstractNumId w:val="52"/>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23ED"/>
    <w:rsid w:val="00183706"/>
    <w:rsid w:val="00183B7A"/>
    <w:rsid w:val="00185089"/>
    <w:rsid w:val="001850E0"/>
    <w:rsid w:val="001860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972"/>
    <w:rsid w:val="002005B9"/>
    <w:rsid w:val="00203A53"/>
    <w:rsid w:val="00203E25"/>
    <w:rsid w:val="0020416A"/>
    <w:rsid w:val="002054F7"/>
    <w:rsid w:val="00205AF9"/>
    <w:rsid w:val="00205F69"/>
    <w:rsid w:val="00206CF9"/>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7462"/>
    <w:rsid w:val="007B7530"/>
    <w:rsid w:val="007B7670"/>
    <w:rsid w:val="007C0B5B"/>
    <w:rsid w:val="007C12A9"/>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8F3"/>
    <w:rsid w:val="008B4B16"/>
    <w:rsid w:val="008B4DB8"/>
    <w:rsid w:val="008B4EE3"/>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A0B"/>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298"/>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A7A"/>
    <w:rsid w:val="00D74B9F"/>
    <w:rsid w:val="00D7525B"/>
    <w:rsid w:val="00D7581D"/>
    <w:rsid w:val="00D75C30"/>
    <w:rsid w:val="00D7675A"/>
    <w:rsid w:val="00D76C06"/>
    <w:rsid w:val="00D76E00"/>
    <w:rsid w:val="00D77203"/>
    <w:rsid w:val="00D77331"/>
    <w:rsid w:val="00D77BE4"/>
    <w:rsid w:val="00D8095B"/>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36"/>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68E4"/>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5FFC"/>
    <w:rsid w:val="000A1774"/>
    <w:rsid w:val="00102B9F"/>
    <w:rsid w:val="001738C3"/>
    <w:rsid w:val="001F5557"/>
    <w:rsid w:val="0020764E"/>
    <w:rsid w:val="0025755F"/>
    <w:rsid w:val="002A563D"/>
    <w:rsid w:val="002C2764"/>
    <w:rsid w:val="002E4CD0"/>
    <w:rsid w:val="002F4BA6"/>
    <w:rsid w:val="00302646"/>
    <w:rsid w:val="00325FFF"/>
    <w:rsid w:val="0032706F"/>
    <w:rsid w:val="00332656"/>
    <w:rsid w:val="00334CB4"/>
    <w:rsid w:val="00390291"/>
    <w:rsid w:val="00393251"/>
    <w:rsid w:val="00397212"/>
    <w:rsid w:val="003C3D09"/>
    <w:rsid w:val="0044588D"/>
    <w:rsid w:val="00454430"/>
    <w:rsid w:val="004823D9"/>
    <w:rsid w:val="00483E5D"/>
    <w:rsid w:val="004A5715"/>
    <w:rsid w:val="004B5FCF"/>
    <w:rsid w:val="004E6896"/>
    <w:rsid w:val="00501617"/>
    <w:rsid w:val="00573983"/>
    <w:rsid w:val="005A0078"/>
    <w:rsid w:val="005B2F84"/>
    <w:rsid w:val="005F6671"/>
    <w:rsid w:val="0069088B"/>
    <w:rsid w:val="006A0B54"/>
    <w:rsid w:val="006B451E"/>
    <w:rsid w:val="006F06E2"/>
    <w:rsid w:val="00725953"/>
    <w:rsid w:val="007D7F4E"/>
    <w:rsid w:val="0087542D"/>
    <w:rsid w:val="008A0DAB"/>
    <w:rsid w:val="008C0DD3"/>
    <w:rsid w:val="008D566A"/>
    <w:rsid w:val="008E28F1"/>
    <w:rsid w:val="009147F9"/>
    <w:rsid w:val="00937F27"/>
    <w:rsid w:val="0094529A"/>
    <w:rsid w:val="009773C2"/>
    <w:rsid w:val="009C0DA5"/>
    <w:rsid w:val="009C22C7"/>
    <w:rsid w:val="009F49AF"/>
    <w:rsid w:val="00A26612"/>
    <w:rsid w:val="00A55F72"/>
    <w:rsid w:val="00A64AEC"/>
    <w:rsid w:val="00A7676D"/>
    <w:rsid w:val="00AA2040"/>
    <w:rsid w:val="00AB404D"/>
    <w:rsid w:val="00B66063"/>
    <w:rsid w:val="00BC3F89"/>
    <w:rsid w:val="00C06753"/>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46A89"/>
    <w:rsid w:val="00F969CE"/>
    <w:rsid w:val="00FA5C6F"/>
    <w:rsid w:val="00FB58BF"/>
    <w:rsid w:val="00FC34B3"/>
    <w:rsid w:val="00FD3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7C09-B163-444C-B6A7-695651D1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13710</Words>
  <Characters>82265</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4</cp:revision>
  <cp:lastPrinted>2022-04-07T13:21:00Z</cp:lastPrinted>
  <dcterms:created xsi:type="dcterms:W3CDTF">2022-04-01T09:22:00Z</dcterms:created>
  <dcterms:modified xsi:type="dcterms:W3CDTF">2022-04-07T13:25:00Z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